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28"/>
          <w:rtl w:val="0"/>
        </w:rPr>
        <w:t xml:space="preserve">Introduce Argument through Ads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from Smith, Michael, Jeffrey Wilhelm, and James Fredricksen. 2012. </w:t>
      </w:r>
      <w:r w:rsidRPr="00000000" w:rsidR="00000000" w:rsidDel="00000000">
        <w:rPr>
          <w:i w:val="1"/>
          <w:sz w:val="24"/>
          <w:rtl w:val="0"/>
        </w:rPr>
        <w:t xml:space="preserve">Oh Yeah!: Putting Argument to Work Both in School and Out. </w:t>
      </w:r>
      <w:r w:rsidRPr="00000000" w:rsidR="00000000" w:rsidDel="00000000">
        <w:rPr>
          <w:sz w:val="24"/>
          <w:rtl w:val="0"/>
        </w:rPr>
        <w:t xml:space="preserve">Portsmouth, NH: Heinemann.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Divide your class into groups of two or three and give each group a magazine with print ads. Instruct students to select 2-4 (depending on your students) ads. Answer the following questions for each ad: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What’s the ad trying to convince people of? What’s the claim?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What evidence does the ad provide? How does the ad answer the “What makes you say so?” question?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What’s the answer to the “So what?” question? (Remember the warrant or connection is often unstated.)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Who’s the audience for the ad? Make sure you use your answers to questions 2 and 3 when you explain.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How would the ad have been different if it had had a different audience?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sz w:val="24"/>
          <w:u w:val="none"/>
        </w:rPr>
      </w:pPr>
      <w:r w:rsidRPr="00000000" w:rsidR="00000000" w:rsidDel="00000000">
        <w:rPr>
          <w:sz w:val="24"/>
          <w:rtl w:val="0"/>
        </w:rPr>
        <w:t xml:space="preserve">Which of your ads is most effective? What makes you say so?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Note: The above steps can be modeled for the entire class with a YouTube video of an ad that draws on some kind of data.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sz w:val="24"/>
          <w:rtl w:val="0"/>
        </w:rPr>
        <w:t xml:space="preserve">Ask students to make their own ads for a made up or existing product. Students may use any media. Students present their ads along with Toulmin diagrams analyzing them. (See document “The Shape of an Argument.”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Introduce Argument through Ads.docx</dc:title>
</cp:coreProperties>
</file>